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0B1" w:rsidRPr="00FA79AB" w:rsidRDefault="000610B1" w:rsidP="000610B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A79AB">
        <w:rPr>
          <w:rFonts w:ascii="Times New Roman" w:hAnsi="Times New Roman" w:cs="Times New Roman"/>
          <w:b w:val="0"/>
          <w:sz w:val="28"/>
          <w:szCs w:val="28"/>
        </w:rPr>
        <w:t>Приложение 24</w:t>
      </w:r>
    </w:p>
    <w:p w:rsidR="000610B1" w:rsidRPr="00FA79AB" w:rsidRDefault="000610B1" w:rsidP="000610B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A79AB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0610B1" w:rsidRPr="00FA79AB" w:rsidRDefault="000610B1" w:rsidP="000610B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A79AB">
        <w:rPr>
          <w:rFonts w:ascii="Times New Roman" w:hAnsi="Times New Roman" w:cs="Times New Roman"/>
          <w:b w:val="0"/>
          <w:sz w:val="28"/>
          <w:szCs w:val="28"/>
        </w:rPr>
        <w:t>сельского поселения «Краснобор»</w:t>
      </w:r>
    </w:p>
    <w:p w:rsidR="000610B1" w:rsidRPr="00FA79AB" w:rsidRDefault="000610B1" w:rsidP="000610B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A79AB">
        <w:rPr>
          <w:rFonts w:ascii="Times New Roman" w:hAnsi="Times New Roman" w:cs="Times New Roman"/>
          <w:b w:val="0"/>
          <w:sz w:val="28"/>
          <w:szCs w:val="28"/>
        </w:rPr>
        <w:t>от 18 ноября 2015 г. № 54</w:t>
      </w:r>
    </w:p>
    <w:p w:rsidR="000610B1" w:rsidRPr="00FA79AB" w:rsidRDefault="000610B1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10B1" w:rsidRPr="00FA79AB" w:rsidRDefault="000610B1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3EA8" w:rsidRPr="00FA79AB" w:rsidRDefault="00D23EA8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D23EA8" w:rsidRPr="00FA79AB" w:rsidRDefault="00D23EA8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D23EA8" w:rsidRPr="00FA79AB" w:rsidRDefault="00D23EA8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FA79AB">
        <w:rPr>
          <w:rFonts w:ascii="Times New Roman" w:eastAsia="Calibri" w:hAnsi="Times New Roman" w:cs="Times New Roman"/>
          <w:b/>
          <w:sz w:val="28"/>
          <w:szCs w:val="28"/>
        </w:rPr>
        <w:t>Предоставление выписки из Реестра муниципальной собственности</w:t>
      </w:r>
      <w:r w:rsidRPr="00FA79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23EA8" w:rsidRPr="00FA79AB" w:rsidRDefault="00D23EA8" w:rsidP="00D23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3EA8" w:rsidRPr="00FA79AB" w:rsidRDefault="00D23EA8" w:rsidP="00D23EA8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D23EA8" w:rsidRPr="00FA79AB" w:rsidRDefault="00D23EA8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«Предоставление выписки из Реестра муниципальной собственности» (далее - административный регламент), определяет порядок, сроки и последовательность действий (административных процедур) </w:t>
      </w:r>
      <w:r w:rsidR="001F7481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</w:t>
      </w:r>
      <w:r w:rsidR="00D01DBC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="001F7481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0610B1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Краснобор</w:t>
      </w:r>
      <w:r w:rsidR="001F7481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D01DBC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FA79AB">
        <w:rPr>
          <w:rFonts w:ascii="Times New Roman" w:eastAsia="Calibri" w:hAnsi="Times New Roman" w:cs="Times New Roman"/>
          <w:sz w:val="28"/>
          <w:szCs w:val="28"/>
        </w:rPr>
        <w:t>предоставлении выписки из Реестра муниципальной собственности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муниципальная услуга).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90C28" w:rsidRDefault="00190C2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D23EA8" w:rsidRPr="00FA79AB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1.2. Заявителями являются</w:t>
      </w:r>
      <w:r w:rsidR="00D01DBC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A53AA" w:rsidRPr="00FA79AB">
        <w:rPr>
          <w:rFonts w:ascii="Times New Roman" w:eastAsia="Calibri" w:hAnsi="Times New Roman" w:cs="Times New Roman"/>
          <w:sz w:val="28"/>
          <w:szCs w:val="28"/>
        </w:rPr>
        <w:t>физические лица (в том числе индивидуальные предприниматели) и юридические лица.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1.3.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От имени заявителя, в целях получения услуги может выступать лицо, имеющее такое право в соответствии с законодательством Российской 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1.4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193E3B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D23EA8" w:rsidRPr="00FA79AB" w:rsidRDefault="00D23EA8" w:rsidP="00392B7D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D23EA8" w:rsidRPr="00FA79AB" w:rsidRDefault="00D23EA8" w:rsidP="00392B7D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администрации муниципального района «Ижемский», МФЦ</w:t>
      </w:r>
      <w:r w:rsidRPr="00FA79A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FA79AB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FA79AB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FA79AB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FA79AB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D23EA8" w:rsidRPr="00FA79AB" w:rsidRDefault="00D23EA8" w:rsidP="00BD1E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можно получить: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МФЦ, в том числе ЦТО (телефон: 8-800-200-8212)</w:t>
      </w:r>
      <w:r w:rsidRPr="00FA79A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</w:t>
      </w:r>
      <w:r w:rsidR="000610B1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</w:t>
      </w:r>
      <w:r w:rsidR="00EB745D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ий </w:t>
      </w:r>
      <w:r w:rsidR="00EB745D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должностных лиц;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D23EA8" w:rsidRPr="00FA79AB" w:rsidRDefault="00D23EA8" w:rsidP="00392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время приема и выдачи документов.</w:t>
      </w:r>
    </w:p>
    <w:p w:rsidR="00D23EA8" w:rsidRPr="00FA79AB" w:rsidRDefault="00D23EA8" w:rsidP="000610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</w:t>
      </w:r>
      <w:r w:rsidR="000610B1" w:rsidRPr="00FA79AB">
        <w:rPr>
          <w:rFonts w:ascii="Times New Roman" w:eastAsia="Calibri" w:hAnsi="Times New Roman" w:cs="Times New Roman"/>
          <w:sz w:val="28"/>
          <w:szCs w:val="28"/>
        </w:rPr>
        <w:t> </w:t>
      </w:r>
      <w:r w:rsidRPr="00FA79AB">
        <w:rPr>
          <w:rFonts w:ascii="Times New Roman" w:eastAsia="Calibri" w:hAnsi="Times New Roman" w:cs="Times New Roman"/>
          <w:sz w:val="28"/>
          <w:szCs w:val="28"/>
        </w:rPr>
        <w:t>услуги по письменному обращен</w:t>
      </w:r>
      <w:r w:rsidR="00193E3B" w:rsidRPr="00FA79AB">
        <w:rPr>
          <w:rFonts w:ascii="Times New Roman" w:eastAsia="Calibri" w:hAnsi="Times New Roman" w:cs="Times New Roman"/>
          <w:sz w:val="28"/>
          <w:szCs w:val="28"/>
        </w:rPr>
        <w:t>ию, телефону, электронной почте и</w:t>
      </w:r>
      <w:r w:rsidRPr="00FA79AB">
        <w:rPr>
          <w:rFonts w:ascii="Times New Roman" w:eastAsia="Calibri" w:hAnsi="Times New Roman" w:cs="Times New Roman"/>
          <w:sz w:val="28"/>
          <w:szCs w:val="28"/>
        </w:rPr>
        <w:t xml:space="preserve"> лично</w:t>
      </w:r>
      <w:r w:rsidR="00193E3B" w:rsidRPr="00FA79AB">
        <w:rPr>
          <w:rFonts w:ascii="Times New Roman" w:eastAsia="Calibri" w:hAnsi="Times New Roman" w:cs="Times New Roman"/>
          <w:sz w:val="28"/>
          <w:szCs w:val="28"/>
        </w:rPr>
        <w:t>.</w:t>
      </w:r>
      <w:r w:rsidRPr="00FA79AB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указанному в обращении.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администрации муниципального района «Ижемский».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FA79A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Органе, 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МФЦ содержится в Приложении № 1 к настоящему административному регламенту.</w:t>
      </w:r>
    </w:p>
    <w:p w:rsidR="00392B7D" w:rsidRPr="00FA79AB" w:rsidRDefault="00392B7D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EA8" w:rsidRPr="00FA79AB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0610B1" w:rsidRPr="00FA79AB" w:rsidRDefault="000610B1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23EA8" w:rsidRPr="00FA79AB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="00EA53AA" w:rsidRPr="00FA79AB">
        <w:rPr>
          <w:rFonts w:ascii="Times New Roman" w:eastAsia="Calibri" w:hAnsi="Times New Roman" w:cs="Times New Roman"/>
          <w:sz w:val="28"/>
          <w:szCs w:val="28"/>
        </w:rPr>
        <w:t>Предоставление выписки из Реестра муниципальной собственности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EA8" w:rsidRPr="00FA79AB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EB745D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администрацией </w:t>
      </w:r>
      <w:r w:rsidR="00D01DBC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="00EB745D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0610B1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Краснобор</w:t>
      </w:r>
      <w:r w:rsidR="00EB745D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FA79A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EA8" w:rsidRPr="00FA79AB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C47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- в части приема и регистрации документов у заявителя, уведомления и выдачи результата муниципальной услуги заявителю</w:t>
      </w:r>
      <w:r w:rsidR="00C47EA8"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</w:t>
      </w: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D23EA8" w:rsidRPr="00FA79AB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D23EA8" w:rsidRPr="00FA79AB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23EA8" w:rsidRPr="00FA79AB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D23EA8" w:rsidRPr="00FA79AB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</w:t>
      </w:r>
      <w:r w:rsidRPr="00FA79AB">
        <w:rPr>
          <w:rFonts w:ascii="Times New Roman" w:eastAsia="Calibri" w:hAnsi="Times New Roman" w:cs="Times New Roman"/>
          <w:sz w:val="28"/>
          <w:szCs w:val="28"/>
        </w:rPr>
        <w:lastRenderedPageBreak/>
        <w:t>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D23EA8" w:rsidRPr="00FA79AB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EA8" w:rsidRPr="00FA79AB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предоставления муниципальной услуги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2.4. Результатом предоставления муниципальной услуги является: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EA53AA"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выписки из Реестра муниципальной собственности (далее – предоставление выписки)</w:t>
      </w: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уведомление о предоставлении муниципальной услуги;</w:t>
      </w:r>
    </w:p>
    <w:p w:rsidR="00EA53AA" w:rsidRPr="00FA79AB" w:rsidRDefault="00EA53AA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решение об отказе в предоставлении выписки из Реестра мун</w:t>
      </w:r>
      <w:r w:rsidR="000610B1"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иципальной собственности (далее</w:t>
      </w: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решение об отказе в предоставлении выписки), уведомление об отказе в предоставлении муниципальной услуги.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EA8" w:rsidRPr="00FA79AB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EA53AA" w:rsidRPr="00FA79AB" w:rsidRDefault="00D23EA8" w:rsidP="00392B7D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A79AB">
        <w:rPr>
          <w:rFonts w:ascii="Times New Roman" w:hAnsi="Times New Roman"/>
          <w:sz w:val="28"/>
          <w:szCs w:val="28"/>
        </w:rPr>
        <w:t xml:space="preserve">2.5. Максимальный срок предоставления муниципальной услуги составляет </w:t>
      </w:r>
      <w:r w:rsidR="00EA53AA" w:rsidRPr="00FA79AB">
        <w:rPr>
          <w:rFonts w:ascii="Times New Roman" w:eastAsia="Times New Roman" w:hAnsi="Times New Roman"/>
          <w:sz w:val="28"/>
          <w:szCs w:val="28"/>
        </w:rPr>
        <w:t xml:space="preserve">не более 10 </w:t>
      </w:r>
      <w:r w:rsidR="009D366B" w:rsidRPr="00FA79AB">
        <w:rPr>
          <w:rFonts w:ascii="Times New Roman" w:eastAsia="Times New Roman" w:hAnsi="Times New Roman"/>
          <w:sz w:val="28"/>
          <w:szCs w:val="28"/>
        </w:rPr>
        <w:t>календарных</w:t>
      </w:r>
      <w:r w:rsidR="00EA53AA" w:rsidRPr="00FA79AB">
        <w:rPr>
          <w:rFonts w:ascii="Times New Roman" w:eastAsia="Times New Roman" w:hAnsi="Times New Roman"/>
          <w:sz w:val="28"/>
          <w:szCs w:val="28"/>
        </w:rPr>
        <w:t xml:space="preserve"> дней, исчисляемых со дня регистрации заявления с документами, необходимыми для предоставления муниципальной услуги.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EA8" w:rsidRPr="00FA79AB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Правовые основания для предоставления муниципальной услуги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D23EA8" w:rsidRPr="00FA79AB" w:rsidRDefault="00D23EA8" w:rsidP="00392B7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</w:t>
      </w:r>
      <w:r w:rsidR="000610B1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4507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(«Собрании законодательства Российской Федерации», 04.08.2014, № 31, ст. 4398.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D23EA8" w:rsidRPr="00FA79AB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D23EA8" w:rsidRPr="00FA79AB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 xml:space="preserve">Федеральным </w:t>
      </w:r>
      <w:hyperlink r:id="rId9" w:history="1">
        <w:r w:rsidRPr="00FA79AB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Pr="00FA79AB">
        <w:rPr>
          <w:rFonts w:ascii="Times New Roman" w:eastAsia="Calibri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D23EA8" w:rsidRPr="00FA79AB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Федеральным законом от 27.07.2006 № 152-ФЗ «О персональных данных»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FA79AB">
        <w:rPr>
          <w:rFonts w:ascii="Times New Roman" w:eastAsia="Calibri" w:hAnsi="Times New Roman" w:cs="Times New Roman"/>
          <w:sz w:val="28"/>
          <w:szCs w:val="28"/>
        </w:rPr>
        <w:t>«Российская газета», № 165, 29.07.2006);</w:t>
      </w:r>
    </w:p>
    <w:p w:rsidR="00D23EA8" w:rsidRPr="00FA79AB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EA53AA" w:rsidRPr="00FA79AB" w:rsidRDefault="00EA53AA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Приказом Министерства экономического развития Российской Федерации от 30.08.2011 г. № 424 «Об утверждении Порядка ведения органами местного самоуправления реестров муниципального имущества» («Российская газета», № 293, 28.12.2011);</w:t>
      </w:r>
    </w:p>
    <w:p w:rsidR="00D23EA8" w:rsidRPr="00FA79AB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9345DB" w:rsidRPr="00FA79AB" w:rsidRDefault="000610B1" w:rsidP="00D01DBC">
      <w:pPr>
        <w:pStyle w:val="a7"/>
        <w:numPr>
          <w:ilvl w:val="0"/>
          <w:numId w:val="35"/>
        </w:numPr>
        <w:tabs>
          <w:tab w:val="left" w:pos="993"/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</w:t>
      </w:r>
      <w:r w:rsidR="00D01DBC" w:rsidRPr="00FA79AB">
        <w:rPr>
          <w:rFonts w:ascii="Times New Roman" w:hAnsi="Times New Roman" w:cs="Times New Roman"/>
          <w:sz w:val="28"/>
          <w:szCs w:val="28"/>
          <w:lang w:eastAsia="ru-RU"/>
        </w:rPr>
        <w:t xml:space="preserve">астоящим </w:t>
      </w:r>
      <w:r w:rsidRPr="00FA79AB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административным </w:t>
      </w:r>
      <w:r w:rsidR="00D01DBC" w:rsidRPr="00FA79AB">
        <w:rPr>
          <w:rFonts w:ascii="Times New Roman" w:hAnsi="Times New Roman" w:cs="Times New Roman"/>
          <w:sz w:val="28"/>
          <w:szCs w:val="28"/>
          <w:lang w:eastAsia="ru-RU"/>
        </w:rPr>
        <w:t>регламентом</w:t>
      </w:r>
      <w:r w:rsidR="009345DB" w:rsidRPr="00FA79A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23EA8" w:rsidRPr="00FA79AB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2723D7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 </w:t>
      </w:r>
      <w:r w:rsidR="002723D7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регламенту). 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D23EA8" w:rsidRPr="00FA79AB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D23EA8" w:rsidRPr="00FA79AB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D23EA8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</w:t>
      </w:r>
      <w:r w:rsidR="00D23EA8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почтового отправления (в Орган)</w:t>
      </w:r>
      <w:r w:rsidR="00C43E69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Par45"/>
      <w:bookmarkEnd w:id="0"/>
    </w:p>
    <w:p w:rsidR="00D23EA8" w:rsidRPr="00FA79AB" w:rsidRDefault="00D23EA8" w:rsidP="004D5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</w:t>
      </w:r>
      <w:r w:rsidRPr="00FA79AB">
        <w:rPr>
          <w:rFonts w:ascii="Arial" w:eastAsia="Calibri" w:hAnsi="Arial" w:cs="Times New Roman"/>
          <w:sz w:val="28"/>
          <w:szCs w:val="28"/>
          <w:lang w:eastAsia="ru-RU"/>
        </w:rPr>
        <w:t>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EA8" w:rsidRPr="00FA79AB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2.9.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2.10. Приостановление предоставления муниципальной услуги не предусмотрено.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2.11.Основаниями для отказа в предоставлении муниципальной услуги 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являются: </w:t>
      </w:r>
    </w:p>
    <w:p w:rsidR="006A7ABB" w:rsidRPr="00FA79AB" w:rsidRDefault="006A7ABB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наличия в представленных документах недостоверной информации;</w:t>
      </w:r>
    </w:p>
    <w:p w:rsidR="006A7ABB" w:rsidRPr="00FA79AB" w:rsidRDefault="006A7ABB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объект, указанный в заявлении, не относится к муниципальной собственности;</w:t>
      </w:r>
    </w:p>
    <w:p w:rsidR="00EA53AA" w:rsidRPr="00FA79AB" w:rsidRDefault="006A7ABB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текст заявления не поддается прочтению.</w:t>
      </w:r>
    </w:p>
    <w:p w:rsidR="00D23EA8" w:rsidRPr="00FA79AB" w:rsidRDefault="00D23EA8" w:rsidP="00392B7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2.11.1. После устранения оснований для отказа в предоставлении муниципальной услуги в случаях, предусмотренных пунктом 2.11 настоящего административного регламента, заявитель вправе обратиться повторно за получением муниципальной услуги.</w:t>
      </w:r>
    </w:p>
    <w:p w:rsidR="00D23EA8" w:rsidRPr="00FA79AB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EA8" w:rsidRPr="00FA79AB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2.12. Услуги, необходимые и обязательные для предоставления муниципальной услуги, отсутствуют.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</w:t>
      </w:r>
      <w:r w:rsidR="000610B1"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я предоставления муниципальной </w:t>
      </w: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услуги, способы их получения заявителем, порядок их представления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2.13. Услуги, необходимые и обязательные для предоставления муниципальной услуги, отсутствуют.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23EA8" w:rsidRPr="00FA79AB" w:rsidRDefault="00D23EA8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  <w:r w:rsidR="000610B1"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0610B1"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2.14. Муниципальная услуга предоставляется бесплатно.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2.15. </w:t>
      </w:r>
      <w:r w:rsidRPr="00FA79AB">
        <w:rPr>
          <w:rFonts w:ascii="Times New Roman" w:eastAsia="Calibri" w:hAnsi="Times New Roman" w:cs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EA8" w:rsidRPr="00FA79AB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D23EA8" w:rsidRPr="00FA79AB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D23EA8" w:rsidRPr="00FA79AB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2.16.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EA8" w:rsidRPr="00FA79AB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регистрации запроса заявителя о предоставлении муниципальной услуги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2.17. Заявление и прилагаемые к нему документы регистрируются в 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день их поступления.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17F63" w:rsidRPr="00FA79AB" w:rsidRDefault="00117F63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23EA8" w:rsidRPr="00FA79AB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 xml:space="preserve">2.18. Здание (помещение) </w:t>
      </w:r>
      <w:r w:rsidR="0089041A" w:rsidRPr="00FA79AB">
        <w:rPr>
          <w:rFonts w:ascii="Times New Roman" w:eastAsia="Calibri" w:hAnsi="Times New Roman" w:cs="Times New Roman"/>
          <w:sz w:val="28"/>
          <w:szCs w:val="28"/>
        </w:rPr>
        <w:t>Органа</w:t>
      </w:r>
      <w:r w:rsidRPr="00FA79AB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117F63" w:rsidRPr="00FA79AB" w:rsidRDefault="00117F63" w:rsidP="00392B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17F63" w:rsidRPr="00FA79AB" w:rsidRDefault="00117F63" w:rsidP="00392B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23EA8" w:rsidRPr="00FA79AB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</w:t>
      </w:r>
      <w:r w:rsidR="00117F63" w:rsidRPr="00FA79AB">
        <w:rPr>
          <w:rFonts w:ascii="Times New Roman" w:eastAsia="Calibri" w:hAnsi="Times New Roman" w:cs="Times New Roman"/>
          <w:sz w:val="28"/>
          <w:szCs w:val="28"/>
        </w:rPr>
        <w:t>,</w:t>
      </w:r>
      <w:r w:rsidRPr="00FA79AB">
        <w:rPr>
          <w:rFonts w:ascii="Times New Roman" w:eastAsia="Calibri" w:hAnsi="Times New Roman" w:cs="Times New Roman"/>
          <w:sz w:val="28"/>
          <w:szCs w:val="28"/>
        </w:rPr>
        <w:t xml:space="preserve"> обеспечены канцелярскими принадлежностями.</w:t>
      </w:r>
    </w:p>
    <w:p w:rsidR="00D23EA8" w:rsidRPr="00FA79AB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23EA8" w:rsidRPr="00FA79AB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23EA8" w:rsidRPr="00FA79AB" w:rsidRDefault="00D23EA8" w:rsidP="00392B7D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D23EA8" w:rsidRPr="00FA79AB" w:rsidRDefault="00D23EA8" w:rsidP="00392B7D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23EA8" w:rsidRPr="00FA79AB" w:rsidRDefault="00D23EA8" w:rsidP="00392B7D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23EA8" w:rsidRPr="00FA79AB" w:rsidRDefault="00D23EA8" w:rsidP="00392B7D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D23EA8" w:rsidRPr="00FA79AB" w:rsidRDefault="00D23EA8" w:rsidP="00392B7D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lastRenderedPageBreak/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23EA8" w:rsidRPr="00FA79AB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23EA8" w:rsidRPr="00FA79AB" w:rsidRDefault="00D23EA8" w:rsidP="00D01DB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bCs/>
          <w:sz w:val="28"/>
          <w:szCs w:val="28"/>
        </w:rPr>
        <w:t xml:space="preserve">2.19. </w:t>
      </w:r>
      <w:r w:rsidR="00D01DBC" w:rsidRPr="00FA79AB">
        <w:rPr>
          <w:rFonts w:ascii="Times New Roman" w:hAnsi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EA8" w:rsidRPr="00FA79AB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2.20.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D23EA8" w:rsidRPr="00FA79AB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D23EA8" w:rsidRPr="00FA79AB" w:rsidTr="00D23EA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D23EA8" w:rsidRPr="00FA79AB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D23EA8" w:rsidRPr="00FA79AB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193E3B"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D23EA8" w:rsidRPr="00FA79AB" w:rsidTr="00D23EA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D23EA8" w:rsidRPr="00FA79AB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FA79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23EA8" w:rsidRPr="00FA79AB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23EA8" w:rsidRPr="00FA79AB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23EA8" w:rsidRPr="00FA79AB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FA79AB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EA8" w:rsidRPr="00FA79AB" w:rsidRDefault="00D23EA8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том числе учитывающие особенности </w:t>
      </w:r>
      <w:r w:rsidRPr="00FA79A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предоставления муниципальной услуги в многофункциональных центрах предоставления государственных и муниципальных услуг </w:t>
      </w:r>
    </w:p>
    <w:p w:rsidR="000610B1" w:rsidRPr="00FA79AB" w:rsidRDefault="00D23EA8" w:rsidP="000610B1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 xml:space="preserve">2.21. </w:t>
      </w:r>
      <w:r w:rsidR="000610B1" w:rsidRPr="00FA79AB">
        <w:rPr>
          <w:rFonts w:ascii="Times New Roman" w:eastAsia="Calibri" w:hAnsi="Times New Roman" w:cs="Times New Roman"/>
          <w:sz w:val="28"/>
          <w:szCs w:val="28"/>
        </w:rPr>
        <w:t xml:space="preserve">Сведения о предоставлении муниципальной услуги и форма заявления для предоставления муниципальной услуги находятся </w:t>
      </w:r>
      <w:r w:rsidR="000610B1" w:rsidRPr="00FA79AB"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«Ижемский» (</w:t>
      </w:r>
      <w:hyperlink r:id="rId10" w:history="1">
        <w:r w:rsidR="000610B1" w:rsidRPr="00FA79AB">
          <w:rPr>
            <w:rStyle w:val="ae"/>
            <w:color w:val="auto"/>
            <w:sz w:val="28"/>
            <w:szCs w:val="28"/>
          </w:rPr>
          <w:t>http://www.</w:t>
        </w:r>
        <w:r w:rsidR="000610B1" w:rsidRPr="00FA79AB">
          <w:rPr>
            <w:rStyle w:val="ae"/>
            <w:color w:val="auto"/>
            <w:sz w:val="28"/>
            <w:szCs w:val="28"/>
            <w:lang w:val="en-US"/>
          </w:rPr>
          <w:t>izma</w:t>
        </w:r>
        <w:r w:rsidR="000610B1" w:rsidRPr="00FA79AB">
          <w:rPr>
            <w:rStyle w:val="ae"/>
            <w:color w:val="auto"/>
            <w:sz w:val="28"/>
            <w:szCs w:val="28"/>
          </w:rPr>
          <w:t>.ru</w:t>
        </w:r>
      </w:hyperlink>
      <w:r w:rsidR="000610B1" w:rsidRPr="00FA79AB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0610B1" w:rsidRPr="00FA79AB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D23EA8" w:rsidRPr="00FA79AB" w:rsidRDefault="000F253A" w:rsidP="000610B1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2.22</w:t>
      </w:r>
      <w:r w:rsidR="00D23EA8"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="00D23EA8" w:rsidRPr="00FA79AB">
        <w:rPr>
          <w:rFonts w:ascii="Times New Roman" w:eastAsia="Calibri" w:hAnsi="Times New Roman" w:cs="Times New Roman"/>
          <w:sz w:val="28"/>
          <w:szCs w:val="28"/>
        </w:rPr>
        <w:t>слуги</w:t>
      </w:r>
      <w:r w:rsidR="00D23EA8"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D23EA8" w:rsidRPr="00FA79AB">
        <w:rPr>
          <w:rFonts w:ascii="Times New Roman" w:eastAsia="Calibri" w:hAnsi="Times New Roman" w:cs="Times New Roman"/>
          <w:sz w:val="28"/>
          <w:szCs w:val="28"/>
        </w:rPr>
        <w:t>слуги</w:t>
      </w:r>
      <w:r w:rsidR="00D23EA8"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89041A"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</w:t>
      </w:r>
      <w:r w:rsidR="000610B1"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EA8"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89041A"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Органом.</w:t>
      </w:r>
    </w:p>
    <w:p w:rsidR="00D23EA8" w:rsidRPr="00FA79AB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D23EA8" w:rsidRPr="00FA79AB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D23EA8" w:rsidRPr="00FA79AB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D23EA8" w:rsidRPr="00FA79AB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D23EA8" w:rsidRPr="00FA79AB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D23EA8" w:rsidRPr="00FA79AB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23EA8" w:rsidRPr="00FA79AB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FA79AB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а также особенности выполнения административных процедур в многофункциональных центрах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6B6D81" w:rsidRPr="00FA79AB" w:rsidRDefault="006B6D81" w:rsidP="006B6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6B6D81" w:rsidRPr="00FA79AB" w:rsidRDefault="006B6D81" w:rsidP="006B6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2) принятие решения о предоставлении муниципальной услуги или решения об отказе в предоставлении муниципальной услуги;</w:t>
      </w:r>
    </w:p>
    <w:p w:rsidR="006B6D81" w:rsidRPr="00FA79AB" w:rsidRDefault="006B6D81" w:rsidP="006B6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3) выдача заявителю результата предоставления муниципальной услуги.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№ </w:t>
      </w:r>
      <w:r w:rsidR="002723D7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EA8" w:rsidRPr="00FA79AB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</w:t>
      </w:r>
      <w:r w:rsidR="006B6D81"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</w:t>
      </w: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предоставлении муниципальной услуги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9A18C6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по почте</w:t>
      </w:r>
      <w:r w:rsidR="009A18C6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заочной форме подачи документов заявитель может направить заявление (документы), указанные в пункте 2.7 настоящего административного регламента, в бумажном виде, в виде копий </w:t>
      </w:r>
      <w:r w:rsidR="009A18C6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документов на бумажном носителе.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заявления (документов) в бумажном виде осуществляется по почте (могут быть направлены заказным письмом с уведомлением о вручении).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документов по почте днем регистрации заявления является день получения письма Органом.</w:t>
      </w:r>
    </w:p>
    <w:p w:rsidR="00D23EA8" w:rsidRPr="00FA79AB" w:rsidRDefault="00D23EA8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2.7. настоящего административного регламента через организацию почтовой связи, удостоверение верности копий документов осуществляется в порядке, установленном федеральным законодательством.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предмет обращения, проверяет документ, 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удостоверяющий личность;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3C0924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Уведомление направляется заявителю не позднее дня, следующего за днем поступления заявления и документов, способом, который использовал 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заявитель при заочном обращ</w:t>
      </w:r>
      <w:r w:rsidR="003C0924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ении (заказным письмом по почте). 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D01DBC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Органе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466A57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01DBC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66A57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календарных дня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 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прием и регистрация заявления (документов) и передача заявления (документов) специалисту Органа, ответственному за принятие решения.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B6D81" w:rsidRPr="00FA79AB" w:rsidRDefault="006B6D81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D23EA8" w:rsidRPr="00FA79AB" w:rsidRDefault="006B6D81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3.3.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</w:t>
      </w: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заявление на соответствие установленным требованиям.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2.11 настоящего административного регламента.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предоставлении выписки; 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</w:rPr>
        <w:t>- об отказе в предоставлении выписки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 наличия оснований, предусмотренных пунктом 2.11 настоящего административного регламента). 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выписки либо решения об отказе в предоставлении выписки в двух экземплярах и передает их на подпись Руководителю.</w:t>
      </w:r>
    </w:p>
    <w:p w:rsidR="00CF2A6C" w:rsidRPr="00FA79AB" w:rsidRDefault="00CF2A6C" w:rsidP="00CF2A6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hAnsi="Times New Roman" w:cs="Times New Roman"/>
          <w:sz w:val="28"/>
          <w:szCs w:val="28"/>
          <w:lang w:eastAsia="ru-RU"/>
        </w:rPr>
        <w:t>Руководитель Органа подписывает решение о предоставлении муниципальной услуги (решение об отказе в предоставлении муниципальной услуги).</w:t>
      </w:r>
    </w:p>
    <w:p w:rsidR="00392B7D" w:rsidRPr="00FA79AB" w:rsidRDefault="00392B7D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92B7D" w:rsidRPr="00FA79AB" w:rsidRDefault="00392B7D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92B7D" w:rsidRPr="00FA79AB" w:rsidRDefault="00392B7D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466A57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 календарных 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дня со дня получения из Органа, МФЦ документов, необходимых для принятия решения. 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 Органом выписки или решения об отказе в предоставлении выписки, и направление принятого решения специалисту </w:t>
      </w:r>
      <w:r w:rsidR="00392B7D" w:rsidRPr="00FA79AB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193E3B" w:rsidRPr="00FA79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92B7D" w:rsidRPr="00FA79AB">
        <w:rPr>
          <w:rFonts w:ascii="Times New Roman" w:hAnsi="Times New Roman"/>
          <w:sz w:val="28"/>
          <w:szCs w:val="28"/>
          <w:lang w:eastAsia="ru-RU"/>
        </w:rPr>
        <w:lastRenderedPageBreak/>
        <w:t>ответственному за межведомственное взаимодействие.</w:t>
      </w:r>
    </w:p>
    <w:p w:rsidR="009D366B" w:rsidRPr="00FA79AB" w:rsidRDefault="009D366B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EA8" w:rsidRPr="00FA79AB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 </w:t>
      </w:r>
      <w:r w:rsidR="00392B7D" w:rsidRPr="00FA79AB">
        <w:rPr>
          <w:rFonts w:ascii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9451BA" w:rsidRPr="00FA79AB">
        <w:rPr>
          <w:rFonts w:ascii="Times New Roman" w:hAnsi="Times New Roman"/>
          <w:sz w:val="28"/>
          <w:szCs w:val="28"/>
        </w:rPr>
        <w:t xml:space="preserve"> </w:t>
      </w:r>
      <w:r w:rsidR="00392B7D" w:rsidRPr="00FA79AB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="00392B7D" w:rsidRPr="00FA79AB">
        <w:rPr>
          <w:rFonts w:ascii="Times New Roman" w:hAnsi="Times New Roman"/>
          <w:sz w:val="28"/>
          <w:szCs w:val="28"/>
          <w:lang w:eastAsia="ru-RU"/>
        </w:rPr>
        <w:t>выписки или решения об отказе в предоставлении муниципальной услуги.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при поступлении документа, являющегося результатом предоставления услуги </w:t>
      </w:r>
      <w:r w:rsidR="00791FA1"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791FA1"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Органа, ответственный за выдачу результата предоставления услуги: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92B7D" w:rsidRPr="00FA79AB" w:rsidRDefault="00392B7D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FA79A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D23EA8" w:rsidRPr="00FA79AB" w:rsidRDefault="00D23EA8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6A7ABB"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календарных дня </w:t>
      </w:r>
      <w:r w:rsidR="00392B7D" w:rsidRPr="00FA79AB">
        <w:rPr>
          <w:rFonts w:ascii="Times New Roman" w:eastAsia="Calibri" w:hAnsi="Times New Roman" w:cs="Times New Roman"/>
          <w:sz w:val="28"/>
          <w:szCs w:val="28"/>
        </w:rPr>
        <w:t xml:space="preserve">с момента поступления </w:t>
      </w:r>
      <w:r w:rsidR="00791FA1" w:rsidRPr="00FA79AB">
        <w:rPr>
          <w:rFonts w:ascii="Times New Roman" w:eastAsia="Calibri" w:hAnsi="Times New Roman" w:cs="Times New Roman"/>
          <w:sz w:val="28"/>
          <w:szCs w:val="28"/>
        </w:rPr>
        <w:t>специалисту</w:t>
      </w:r>
      <w:r w:rsidR="00392B7D" w:rsidRPr="00FA79AB">
        <w:rPr>
          <w:rFonts w:ascii="Times New Roman" w:eastAsia="Calibri" w:hAnsi="Times New Roman" w:cs="Times New Roman"/>
          <w:sz w:val="28"/>
          <w:szCs w:val="28"/>
        </w:rPr>
        <w:t xml:space="preserve"> Органа, ответственному за выдачу результата предоставления услуги, </w:t>
      </w:r>
      <w:r w:rsidR="00791FA1" w:rsidRPr="00FA79AB">
        <w:rPr>
          <w:rFonts w:ascii="Times New Roman" w:eastAsia="Calibri" w:hAnsi="Times New Roman" w:cs="Times New Roman"/>
          <w:sz w:val="28"/>
          <w:szCs w:val="28"/>
        </w:rPr>
        <w:t xml:space="preserve">специалисту </w:t>
      </w:r>
      <w:r w:rsidR="00392B7D" w:rsidRPr="00FA79AB">
        <w:rPr>
          <w:rFonts w:ascii="Times New Roman" w:eastAsia="Calibri" w:hAnsi="Times New Roman" w:cs="Times New Roman"/>
          <w:sz w:val="28"/>
          <w:szCs w:val="28"/>
        </w:rPr>
        <w:t>МФЦ,</w:t>
      </w:r>
      <w:r w:rsidR="00193E3B" w:rsidRPr="00FA79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2B7D" w:rsidRPr="00FA79AB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Результатом исполнения административной процедуры является </w:t>
      </w:r>
      <w:r w:rsidR="009D366B"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уведомление заявителя о принятом решении, </w:t>
      </w: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оформленной выписки, или решения об о</w:t>
      </w:r>
      <w:r w:rsidR="009D366B"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 предоставлении выписки.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FA79A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0610B1" w:rsidRPr="00FA79AB" w:rsidRDefault="000610B1" w:rsidP="00061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FA79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FA79AB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FA79A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FA79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решение и </w:t>
      </w:r>
      <w:r w:rsidRPr="00F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5.3. Жалоба подается в письменной форме на бумажном носителе в администрацию сельского поселения «Краснобор». Жалобы на решения, принятые руководителем администрации сельского поселения «Краснобор», рассматривается непосредственно руководителем Органа.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5.4. Жалоба может быть направлена через организацию почтовой связи, 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заявителя.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течение одного рабочего дня со дня ее поступления с присвоением ей регистрационного номера.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</w:t>
      </w: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Способы информирования 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заявителя о порядке подачи и рассмотрения жалобы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0610B1" w:rsidRPr="00FA79AB" w:rsidRDefault="000610B1" w:rsidP="000610B1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0610B1" w:rsidRPr="00FA79AB" w:rsidRDefault="000610B1" w:rsidP="000610B1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 сайте администрации муниципального района «Ижемский», МФЦ;</w:t>
      </w:r>
    </w:p>
    <w:p w:rsidR="000610B1" w:rsidRPr="00FA79AB" w:rsidRDefault="000610B1" w:rsidP="000610B1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0610B1" w:rsidRPr="00FA79AB" w:rsidRDefault="000610B1" w:rsidP="000610B1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 аппаратно-программных комплексах – Интернет-киоск.</w:t>
      </w:r>
    </w:p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0610B1" w:rsidRPr="00FA79AB" w:rsidRDefault="000610B1" w:rsidP="000610B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0610B1" w:rsidRPr="00FA79AB" w:rsidRDefault="000610B1" w:rsidP="000610B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0610B1" w:rsidRPr="00FA79AB" w:rsidRDefault="000610B1" w:rsidP="000610B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0610B1" w:rsidRPr="00FA79AB" w:rsidRDefault="000610B1" w:rsidP="000610B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0610B1" w:rsidRPr="00FA79AB" w:rsidRDefault="000610B1" w:rsidP="000610B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FA79A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0B1" w:rsidRPr="00FA79AB" w:rsidRDefault="000610B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FA79AB" w:rsidRDefault="00193E3B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79AB">
        <w:rPr>
          <w:rFonts w:ascii="Times New Roman" w:eastAsia="Calibri" w:hAnsi="Times New Roman" w:cs="Times New Roman"/>
          <w:sz w:val="24"/>
          <w:szCs w:val="24"/>
        </w:rPr>
        <w:lastRenderedPageBreak/>
        <w:t>П</w:t>
      </w:r>
      <w:r w:rsidR="00D23EA8" w:rsidRPr="00FA79AB">
        <w:rPr>
          <w:rFonts w:ascii="Times New Roman" w:eastAsia="Calibri" w:hAnsi="Times New Roman" w:cs="Times New Roman"/>
          <w:sz w:val="24"/>
          <w:szCs w:val="24"/>
        </w:rPr>
        <w:t>риложение № 1</w:t>
      </w:r>
    </w:p>
    <w:p w:rsidR="00D23EA8" w:rsidRPr="00FA79AB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79AB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D23EA8" w:rsidRPr="00FA79AB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79AB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D23EA8" w:rsidRPr="00FA79AB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FA79AB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257286" w:rsidRPr="00FA79AB">
        <w:rPr>
          <w:rFonts w:ascii="Times New Roman" w:eastAsia="Calibri" w:hAnsi="Times New Roman" w:cs="Times New Roman"/>
          <w:sz w:val="24"/>
          <w:szCs w:val="24"/>
        </w:rPr>
        <w:t>Предоставление выписки из Реестра муниципальной собственности</w:t>
      </w:r>
      <w:r w:rsidRPr="00FA79AB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D23EA8" w:rsidRPr="00FA79AB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610B1" w:rsidRPr="00FA79AB" w:rsidRDefault="000610B1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610B1" w:rsidRPr="00FA79AB" w:rsidRDefault="000610B1" w:rsidP="000610B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A79AB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Pr="00FA79A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0610B1" w:rsidRPr="00FA79AB" w:rsidRDefault="000610B1" w:rsidP="000610B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A79A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муниципального района «Ижемский»</w:t>
      </w:r>
    </w:p>
    <w:p w:rsidR="000610B1" w:rsidRPr="00FA79AB" w:rsidRDefault="000610B1" w:rsidP="000610B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0610B1" w:rsidRPr="00FA79AB" w:rsidTr="000610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A79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169460, Республика Коми, с. Ижма, ул. Советская, д. 45</w:t>
            </w:r>
          </w:p>
        </w:tc>
      </w:tr>
      <w:tr w:rsidR="000610B1" w:rsidRPr="00FA79AB" w:rsidTr="000610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Республика Коми, с. Ижма, ул. Советская, д. 45</w:t>
            </w:r>
          </w:p>
        </w:tc>
      </w:tr>
      <w:tr w:rsidR="000610B1" w:rsidRPr="00FA79AB" w:rsidTr="000610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9AB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hyperlink r:id="rId11" w:history="1">
              <w:r w:rsidRPr="00FA79AB">
                <w:rPr>
                  <w:rStyle w:val="ae"/>
                  <w:color w:val="auto"/>
                  <w:sz w:val="24"/>
                  <w:szCs w:val="24"/>
                  <w:shd w:val="clear" w:color="auto" w:fill="FFFFFF"/>
                </w:rPr>
                <w:t>izhemsky@mydocuments11.ru</w:t>
              </w:r>
            </w:hyperlink>
          </w:p>
        </w:tc>
      </w:tr>
      <w:tr w:rsidR="000610B1" w:rsidRPr="00FA79AB" w:rsidTr="000610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8(82140) 94-4-54</w:t>
            </w:r>
          </w:p>
        </w:tc>
      </w:tr>
      <w:tr w:rsidR="000610B1" w:rsidRPr="00FA79AB" w:rsidTr="000610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</w:rPr>
              <w:t>http://izhma.mydocuments11.ru/</w:t>
            </w:r>
          </w:p>
        </w:tc>
      </w:tr>
      <w:tr w:rsidR="000610B1" w:rsidRPr="00FA79AB" w:rsidTr="000610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9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Трубина Виталия Леонидовна</w:t>
            </w:r>
          </w:p>
        </w:tc>
      </w:tr>
    </w:tbl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0610B1" w:rsidRPr="00FA79AB" w:rsidTr="000610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B1" w:rsidRPr="00FA79AB" w:rsidRDefault="000610B1" w:rsidP="0006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B1" w:rsidRPr="00FA79AB" w:rsidRDefault="000610B1" w:rsidP="0006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0610B1" w:rsidRPr="00FA79AB" w:rsidTr="000610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B1" w:rsidRPr="00FA79AB" w:rsidRDefault="000610B1" w:rsidP="0006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0610B1" w:rsidRPr="00FA79AB" w:rsidTr="000610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B1" w:rsidRPr="00FA79AB" w:rsidRDefault="000610B1" w:rsidP="0006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0610B1" w:rsidRPr="00FA79AB" w:rsidTr="000610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B1" w:rsidRPr="00FA79AB" w:rsidRDefault="000610B1" w:rsidP="0006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0610B1" w:rsidRPr="00FA79AB" w:rsidTr="000610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B1" w:rsidRPr="00FA79AB" w:rsidRDefault="000610B1" w:rsidP="0006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0610B1" w:rsidRPr="00FA79AB" w:rsidTr="000610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B1" w:rsidRPr="00FA79AB" w:rsidRDefault="000610B1" w:rsidP="0006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0B1" w:rsidRPr="00FA79AB" w:rsidRDefault="000610B1" w:rsidP="0006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0610B1" w:rsidRPr="00FA79AB" w:rsidTr="000610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B1" w:rsidRPr="00FA79AB" w:rsidRDefault="000610B1" w:rsidP="0006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0B1" w:rsidRPr="00FA79AB" w:rsidRDefault="000610B1" w:rsidP="0006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0610B1" w:rsidRPr="00FA79AB" w:rsidTr="000610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B1" w:rsidRPr="00FA79AB" w:rsidRDefault="000610B1" w:rsidP="0006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0B1" w:rsidRPr="00FA79AB" w:rsidRDefault="000610B1" w:rsidP="0006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10B1" w:rsidRPr="00FA79AB" w:rsidRDefault="000610B1" w:rsidP="000610B1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Общая информация об администрации сельского поселения «Краснобор»</w:t>
      </w:r>
    </w:p>
    <w:p w:rsidR="000610B1" w:rsidRPr="00FA79AB" w:rsidRDefault="000610B1" w:rsidP="000610B1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0610B1" w:rsidRPr="00FA79AB" w:rsidTr="000610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hAnsi="Times New Roman" w:cs="Times New Roman"/>
                <w:sz w:val="24"/>
                <w:szCs w:val="24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0610B1" w:rsidRPr="00FA79AB" w:rsidTr="000610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hAnsi="Times New Roman" w:cs="Times New Roman"/>
                <w:sz w:val="24"/>
                <w:szCs w:val="24"/>
              </w:rPr>
              <w:t>Республика Коми, Ижемский район, с. Краснобор, ул. Братьев Семяшкиных, д.100</w:t>
            </w:r>
          </w:p>
        </w:tc>
      </w:tr>
      <w:tr w:rsidR="000610B1" w:rsidRPr="00FA79AB" w:rsidTr="000610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</w:t>
            </w:r>
            <w:r w:rsidRPr="00FA7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7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krasnobor</w:t>
            </w:r>
            <w:r w:rsidRPr="00FA79A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A7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A79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A7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0610B1" w:rsidRPr="00FA79AB" w:rsidRDefault="000610B1" w:rsidP="000610B1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0B1" w:rsidRPr="00FA79AB" w:rsidTr="000610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9AB">
              <w:rPr>
                <w:rFonts w:ascii="Times New Roman" w:hAnsi="Times New Roman" w:cs="Times New Roman"/>
                <w:sz w:val="24"/>
                <w:szCs w:val="24"/>
              </w:rPr>
              <w:t xml:space="preserve">8(82140)92-2-00, </w:t>
            </w:r>
          </w:p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hAnsi="Times New Roman" w:cs="Times New Roman"/>
                <w:sz w:val="24"/>
                <w:szCs w:val="24"/>
              </w:rPr>
              <w:t xml:space="preserve">8(82140)92-3-90 </w:t>
            </w:r>
          </w:p>
        </w:tc>
      </w:tr>
      <w:tr w:rsidR="000610B1" w:rsidRPr="00FA79AB" w:rsidTr="000610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www.izhma</w:t>
            </w:r>
            <w:r w:rsidRPr="00FA79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A7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0610B1" w:rsidRPr="00FA79AB" w:rsidTr="000610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9AB">
              <w:rPr>
                <w:rFonts w:ascii="Times New Roman" w:hAnsi="Times New Roman" w:cs="Times New Roman"/>
                <w:sz w:val="24"/>
                <w:szCs w:val="24"/>
              </w:rPr>
              <w:t>Терентьева Анна Павловна, глава сельского поселения «Краснобор»</w:t>
            </w:r>
          </w:p>
        </w:tc>
      </w:tr>
    </w:tbl>
    <w:p w:rsidR="000610B1" w:rsidRPr="00FA79AB" w:rsidRDefault="000610B1" w:rsidP="000610B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0610B1" w:rsidRPr="00FA79AB" w:rsidRDefault="000610B1" w:rsidP="000610B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FA79AB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>График работы администрации сельского поселения «Краснобор»</w:t>
      </w:r>
    </w:p>
    <w:p w:rsidR="000610B1" w:rsidRPr="00FA79AB" w:rsidRDefault="000610B1" w:rsidP="000610B1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0610B1" w:rsidRPr="00FA79AB" w:rsidTr="000610B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0610B1" w:rsidRPr="00FA79AB" w:rsidTr="000610B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  <w:p w:rsidR="000610B1" w:rsidRPr="00FA79AB" w:rsidRDefault="000610B1" w:rsidP="00061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  <w:p w:rsidR="000610B1" w:rsidRPr="00FA79AB" w:rsidRDefault="000610B1" w:rsidP="000610B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0610B1" w:rsidRPr="00FA79AB" w:rsidTr="000610B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0610B1" w:rsidRPr="00FA79AB" w:rsidTr="000610B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0610B1" w:rsidRPr="00FA79AB" w:rsidTr="000610B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0610B1" w:rsidRPr="00FA79AB" w:rsidTr="000610B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8.30.-16.00.</w:t>
            </w:r>
          </w:p>
          <w:p w:rsidR="000610B1" w:rsidRPr="00FA79AB" w:rsidRDefault="000610B1" w:rsidP="00061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неприёмный</w:t>
            </w:r>
          </w:p>
          <w:p w:rsidR="000610B1" w:rsidRPr="00FA79AB" w:rsidRDefault="000610B1" w:rsidP="000610B1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0610B1" w:rsidRPr="00FA79AB" w:rsidTr="000610B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0610B1" w:rsidRPr="00FA79AB" w:rsidTr="000610B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0B1" w:rsidRPr="00FA79AB" w:rsidRDefault="000610B1" w:rsidP="00061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B1" w:rsidRPr="00FA79AB" w:rsidRDefault="000610B1" w:rsidP="000610B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10B1" w:rsidRPr="00FA79AB" w:rsidRDefault="000610B1" w:rsidP="000610B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FA79AB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</w:p>
    <w:p w:rsidR="00D23EA8" w:rsidRPr="00FA79AB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79AB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</w:t>
      </w:r>
    </w:p>
    <w:p w:rsidR="00D23EA8" w:rsidRPr="00FA79AB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79AB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D23EA8" w:rsidRPr="00FA79AB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79AB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6A7ABB" w:rsidRPr="00FA79AB" w:rsidRDefault="00D23EA8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A79A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257286" w:rsidRPr="00FA79AB">
        <w:rPr>
          <w:rFonts w:ascii="Times New Roman" w:eastAsia="Calibri" w:hAnsi="Times New Roman" w:cs="Times New Roman"/>
          <w:sz w:val="24"/>
          <w:szCs w:val="24"/>
        </w:rPr>
        <w:t>Предоставление выписки из Реестра муниципальной собственности</w:t>
      </w:r>
      <w:r w:rsidR="00EC19E1" w:rsidRPr="00FA79A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6A7ABB" w:rsidRPr="00FA79AB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Style w:val="32"/>
        <w:tblpPr w:leftFromText="180" w:rightFromText="180" w:vertAnchor="page" w:horzAnchor="margin" w:tblpY="298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6A7ABB" w:rsidRPr="00FA79AB" w:rsidTr="006A7AB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BB" w:rsidRPr="00FA79AB" w:rsidRDefault="006A7ABB" w:rsidP="006A7A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9AB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BB" w:rsidRPr="00FA79AB" w:rsidRDefault="006A7ABB" w:rsidP="006A7ABB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A7ABB" w:rsidRPr="00FA79AB" w:rsidRDefault="006A7ABB" w:rsidP="006A7ABB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6A7ABB" w:rsidRPr="00FA79AB" w:rsidRDefault="006A7ABB" w:rsidP="006A7ABB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c>
          <w:tcPr>
            <w:tcW w:w="1019" w:type="pct"/>
            <w:tcBorders>
              <w:top w:val="single" w:sz="4" w:space="0" w:color="auto"/>
            </w:tcBorders>
          </w:tcPr>
          <w:p w:rsidR="006A7ABB" w:rsidRPr="00FA79AB" w:rsidRDefault="006A7ABB" w:rsidP="006A7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A7ABB" w:rsidRPr="00FA79AB" w:rsidRDefault="006A7ABB" w:rsidP="006A7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6A7ABB" w:rsidRPr="00FA79AB" w:rsidRDefault="006A7ABB" w:rsidP="006A7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A7ABB" w:rsidRPr="00FA79AB" w:rsidRDefault="006A7ABB" w:rsidP="006A7AB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9AB">
              <w:rPr>
                <w:rFonts w:ascii="Times New Roman" w:hAnsi="Times New Roman"/>
                <w:sz w:val="18"/>
                <w:szCs w:val="18"/>
              </w:rPr>
              <w:t>Орган, обрабатывающий запрос на предоставление услуги</w:t>
            </w:r>
          </w:p>
          <w:p w:rsidR="006A7ABB" w:rsidRPr="00FA79AB" w:rsidRDefault="006A7ABB" w:rsidP="006A7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6A7ABB" w:rsidRPr="00FA79AB" w:rsidTr="00673C66">
        <w:trPr>
          <w:trHeight w:val="339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  <w:p w:rsidR="006A7ABB" w:rsidRPr="00FA79AB" w:rsidRDefault="006A7ABB" w:rsidP="00673C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7ABB" w:rsidRPr="00FA79AB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7ABB" w:rsidRPr="00FA79AB" w:rsidRDefault="006A7ABB" w:rsidP="006A7A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A79AB">
        <w:rPr>
          <w:rFonts w:ascii="Times New Roman" w:hAnsi="Times New Roman" w:cs="Times New Roman"/>
          <w:sz w:val="24"/>
          <w:szCs w:val="24"/>
        </w:rPr>
        <w:t>ЗАЯВЛЕНИЕ</w:t>
      </w:r>
    </w:p>
    <w:p w:rsidR="006A7ABB" w:rsidRPr="00FA79AB" w:rsidRDefault="006A7ABB" w:rsidP="006A7A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3C66" w:rsidRPr="00FA79AB" w:rsidRDefault="006A7ABB" w:rsidP="0067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9AB">
        <w:rPr>
          <w:rFonts w:ascii="Times New Roman" w:hAnsi="Times New Roman" w:cs="Times New Roman"/>
          <w:sz w:val="24"/>
          <w:szCs w:val="24"/>
        </w:rPr>
        <w:t>Прошу предоставить выписку из Реестра муниципальной собственности муниципального образования</w:t>
      </w:r>
      <w:r w:rsidR="00FA79AB" w:rsidRPr="00FA79AB">
        <w:rPr>
          <w:rFonts w:ascii="Times New Roman" w:hAnsi="Times New Roman" w:cs="Times New Roman"/>
          <w:sz w:val="24"/>
          <w:szCs w:val="24"/>
        </w:rPr>
        <w:t xml:space="preserve"> _________</w:t>
      </w:r>
      <w:r w:rsidRPr="00FA79AB">
        <w:rPr>
          <w:rFonts w:ascii="Times New Roman" w:hAnsi="Times New Roman" w:cs="Times New Roman"/>
          <w:sz w:val="24"/>
          <w:szCs w:val="24"/>
        </w:rPr>
        <w:t>__________________</w:t>
      </w:r>
      <w:r w:rsidR="000610B1" w:rsidRPr="00FA79AB">
        <w:rPr>
          <w:rFonts w:ascii="Times New Roman" w:hAnsi="Times New Roman" w:cs="Times New Roman"/>
          <w:sz w:val="24"/>
          <w:szCs w:val="24"/>
        </w:rPr>
        <w:t>________________________</w:t>
      </w:r>
      <w:r w:rsidRPr="00FA79AB">
        <w:rPr>
          <w:rFonts w:ascii="Times New Roman" w:hAnsi="Times New Roman" w:cs="Times New Roman"/>
          <w:sz w:val="24"/>
          <w:szCs w:val="24"/>
        </w:rPr>
        <w:t>_ Республики Коми в отношении следующего</w:t>
      </w:r>
      <w:r w:rsidR="000610B1" w:rsidRPr="00FA79AB">
        <w:rPr>
          <w:rFonts w:ascii="Times New Roman" w:hAnsi="Times New Roman" w:cs="Times New Roman"/>
          <w:sz w:val="24"/>
          <w:szCs w:val="24"/>
        </w:rPr>
        <w:t xml:space="preserve"> </w:t>
      </w:r>
      <w:r w:rsidRPr="00FA79AB">
        <w:rPr>
          <w:rFonts w:ascii="Times New Roman" w:hAnsi="Times New Roman" w:cs="Times New Roman"/>
          <w:sz w:val="24"/>
          <w:szCs w:val="24"/>
        </w:rPr>
        <w:t xml:space="preserve">объекта: </w:t>
      </w:r>
      <w:r w:rsidR="000610B1" w:rsidRPr="00FA79AB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0610B1" w:rsidRPr="00FA79AB" w:rsidRDefault="00673C66" w:rsidP="00673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9AB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0610B1" w:rsidRPr="00FA79AB">
        <w:rPr>
          <w:rFonts w:ascii="Times New Roman" w:hAnsi="Times New Roman" w:cs="Times New Roman"/>
          <w:sz w:val="24"/>
          <w:szCs w:val="24"/>
        </w:rPr>
        <w:t>_______</w:t>
      </w:r>
      <w:r w:rsidRPr="00FA79AB">
        <w:rPr>
          <w:rFonts w:ascii="Times New Roman" w:hAnsi="Times New Roman" w:cs="Times New Roman"/>
          <w:sz w:val="24"/>
          <w:szCs w:val="24"/>
        </w:rPr>
        <w:t>_______</w:t>
      </w:r>
    </w:p>
    <w:p w:rsidR="006A7ABB" w:rsidRPr="00FA79AB" w:rsidRDefault="000610B1" w:rsidP="00673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9A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6A7ABB" w:rsidRPr="00FA79AB">
        <w:rPr>
          <w:rFonts w:ascii="Times New Roman" w:hAnsi="Times New Roman" w:cs="Times New Roman"/>
          <w:sz w:val="24"/>
          <w:szCs w:val="24"/>
        </w:rPr>
        <w:t>.</w:t>
      </w:r>
    </w:p>
    <w:p w:rsidR="006A7ABB" w:rsidRPr="00FA79AB" w:rsidRDefault="006A7ABB" w:rsidP="006A7ABB">
      <w:pPr>
        <w:tabs>
          <w:tab w:val="left" w:pos="375"/>
        </w:tabs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FA79AB">
        <w:rPr>
          <w:rFonts w:ascii="Times New Roman" w:eastAsia="Calibri" w:hAnsi="Times New Roman" w:cs="Times New Roman"/>
          <w:sz w:val="18"/>
          <w:szCs w:val="18"/>
        </w:rPr>
        <w:t>(указать наименование объекта, адрес)</w:t>
      </w:r>
    </w:p>
    <w:p w:rsidR="006A7ABB" w:rsidRPr="00FA79AB" w:rsidRDefault="006A7ABB" w:rsidP="006A7ABB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6A7ABB" w:rsidRPr="00FA79AB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FA79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FA79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7ABB" w:rsidRPr="00FA79AB" w:rsidRDefault="006A7ABB" w:rsidP="006A7A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6A7ABB" w:rsidRPr="00FA79AB" w:rsidTr="006A7ABB">
        <w:tc>
          <w:tcPr>
            <w:tcW w:w="3190" w:type="dxa"/>
          </w:tcPr>
          <w:p w:rsidR="006A7ABB" w:rsidRPr="00FA79AB" w:rsidRDefault="006A7ABB" w:rsidP="006A7A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A7ABB" w:rsidRPr="00FA79AB" w:rsidRDefault="006A7ABB" w:rsidP="006A7A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A7ABB" w:rsidRPr="00FA79AB" w:rsidRDefault="006A7ABB" w:rsidP="006A7A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BB" w:rsidRPr="00FA79AB" w:rsidTr="006A7ABB">
        <w:tc>
          <w:tcPr>
            <w:tcW w:w="3190" w:type="dxa"/>
          </w:tcPr>
          <w:p w:rsidR="006A7ABB" w:rsidRPr="00FA79AB" w:rsidRDefault="006A7ABB" w:rsidP="006A7AB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9AB"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A7ABB" w:rsidRPr="00FA79AB" w:rsidRDefault="006A7ABB" w:rsidP="006A7AB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6A7ABB" w:rsidRPr="00FA79AB" w:rsidRDefault="006A7ABB" w:rsidP="006A7AB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9AB">
              <w:rPr>
                <w:rFonts w:ascii="Times New Roman" w:hAnsi="Times New Roman"/>
                <w:sz w:val="18"/>
                <w:szCs w:val="18"/>
              </w:rPr>
              <w:t>Подпись/ФИО</w:t>
            </w:r>
          </w:p>
        </w:tc>
      </w:tr>
    </w:tbl>
    <w:p w:rsidR="006A7ABB" w:rsidRPr="00FA79AB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6A7ABB" w:rsidRPr="00FA79AB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A7ABB" w:rsidRPr="00FA79AB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ABB" w:rsidRPr="00FA79AB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C66" w:rsidRPr="00FA79AB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73C66" w:rsidRPr="00FA79AB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73C66" w:rsidRPr="00FA79AB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73C66" w:rsidRPr="00FA79AB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73C66" w:rsidRPr="00FA79AB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FA79AB" w:rsidRPr="00FA79AB" w:rsidRDefault="00FA79AB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79AB" w:rsidRPr="00FA79AB" w:rsidRDefault="00FA79AB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79AB" w:rsidRPr="00FA79AB" w:rsidRDefault="00FA79AB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79AB" w:rsidRPr="00FA79AB" w:rsidRDefault="00FA79AB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79AB" w:rsidRPr="00FA79AB" w:rsidRDefault="00FA79AB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79AB" w:rsidRPr="00FA79AB" w:rsidRDefault="00FA79AB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79AB" w:rsidRPr="00FA79AB" w:rsidRDefault="00FA79AB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79AB" w:rsidRPr="00FA79AB" w:rsidRDefault="00FA79AB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79AB" w:rsidRPr="00FA79AB" w:rsidRDefault="00FA79AB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79AB" w:rsidRPr="00FA79AB" w:rsidRDefault="00FA79AB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79AB" w:rsidRPr="00FA79AB" w:rsidRDefault="00FA79AB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79AB" w:rsidRPr="00FA79AB" w:rsidRDefault="00FA79AB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79AB" w:rsidRPr="00FA79AB" w:rsidRDefault="00FA79AB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79AB" w:rsidRPr="00FA79AB" w:rsidRDefault="00FA79AB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A79AB" w:rsidRPr="00FA79AB" w:rsidRDefault="00FA79AB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339F" w:rsidRPr="00FA79AB" w:rsidRDefault="002F339F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79AB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3</w:t>
      </w:r>
    </w:p>
    <w:p w:rsidR="002F339F" w:rsidRPr="00FA79AB" w:rsidRDefault="002F339F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79AB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2F339F" w:rsidRPr="00FA79AB" w:rsidRDefault="002F339F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79AB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2F339F" w:rsidRPr="00FA79AB" w:rsidRDefault="002F339F" w:rsidP="002F3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A79A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FA79AB">
        <w:rPr>
          <w:rFonts w:ascii="Times New Roman" w:eastAsia="Calibri" w:hAnsi="Times New Roman" w:cs="Times New Roman"/>
          <w:sz w:val="24"/>
          <w:szCs w:val="24"/>
        </w:rPr>
        <w:t>Предоставление выписки из Реестра муниципальной собственности</w:t>
      </w:r>
      <w:r w:rsidRPr="00FA79A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6A7ABB" w:rsidRPr="00FA79AB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ABB" w:rsidRPr="00FA79AB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2"/>
        <w:tblpPr w:leftFromText="180" w:rightFromText="180" w:vertAnchor="page" w:horzAnchor="margin" w:tblpY="2891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FA79AB" w:rsidRPr="00FA79AB" w:rsidTr="00FA79A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B" w:rsidRPr="00FA79AB" w:rsidRDefault="00FA79AB" w:rsidP="00FA79A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9AB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B" w:rsidRPr="00FA79AB" w:rsidRDefault="00FA79AB" w:rsidP="00FA79AB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A79AB" w:rsidRPr="00FA79AB" w:rsidRDefault="00FA79AB" w:rsidP="00FA79AB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FA79AB" w:rsidRPr="00FA79AB" w:rsidRDefault="00FA79AB" w:rsidP="00FA79AB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A79AB" w:rsidRPr="00FA79AB" w:rsidTr="00FA79AB">
        <w:tc>
          <w:tcPr>
            <w:tcW w:w="1019" w:type="pct"/>
            <w:tcBorders>
              <w:top w:val="single" w:sz="4" w:space="0" w:color="auto"/>
            </w:tcBorders>
          </w:tcPr>
          <w:p w:rsidR="00FA79AB" w:rsidRPr="00FA79AB" w:rsidRDefault="00FA79AB" w:rsidP="00FA79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A79AB" w:rsidRPr="00FA79AB" w:rsidRDefault="00FA79AB" w:rsidP="00FA79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FA79AB" w:rsidRPr="00FA79AB" w:rsidRDefault="00FA79AB" w:rsidP="00FA79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A79AB" w:rsidRPr="00FA79AB" w:rsidRDefault="00FA79AB" w:rsidP="00FA79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9AB">
              <w:rPr>
                <w:rFonts w:ascii="Times New Roman" w:hAnsi="Times New Roman"/>
                <w:sz w:val="18"/>
                <w:szCs w:val="18"/>
              </w:rPr>
              <w:t>Орган, обрабатывающий запрос на предоставление услуги</w:t>
            </w:r>
          </w:p>
          <w:p w:rsidR="00FA79AB" w:rsidRPr="00FA79AB" w:rsidRDefault="00FA79AB" w:rsidP="00FA79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79AB" w:rsidRPr="00FA79AB" w:rsidRDefault="00FA79A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5"/>
      </w:tblGrid>
      <w:tr w:rsidR="006A7ABB" w:rsidRPr="00FA79AB" w:rsidTr="006A7ABB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A7ABB" w:rsidRPr="00FA79AB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6A7ABB" w:rsidRPr="00FA79AB" w:rsidTr="006A7ABB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F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F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A79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79AB" w:rsidRPr="00FA79AB" w:rsidRDefault="00FA79A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F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F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7ABB" w:rsidRPr="00FA79AB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7ABB" w:rsidRPr="00FA79AB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A79A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6A7ABB" w:rsidRPr="00FA79AB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A79AB" w:rsidRPr="00FA79AB" w:rsidRDefault="00FA79AB" w:rsidP="00FA79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9AB">
        <w:rPr>
          <w:rFonts w:ascii="Times New Roman" w:hAnsi="Times New Roman" w:cs="Times New Roman"/>
          <w:sz w:val="24"/>
          <w:szCs w:val="24"/>
        </w:rPr>
        <w:t>Прошу предоставить выписку из Реестра муниципальной собственности муниципального образования ___________________________________________________ Республики Коми в отношении следующего объекта: _______________________________</w:t>
      </w:r>
    </w:p>
    <w:p w:rsidR="00FA79AB" w:rsidRPr="00FA79AB" w:rsidRDefault="00FA79AB" w:rsidP="00FA7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9AB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</w:t>
      </w:r>
    </w:p>
    <w:p w:rsidR="00FA79AB" w:rsidRPr="00FA79AB" w:rsidRDefault="00FA79AB" w:rsidP="00FA7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9A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FA79AB" w:rsidRPr="00FA79AB" w:rsidRDefault="00FA79AB" w:rsidP="00FA79AB">
      <w:pPr>
        <w:tabs>
          <w:tab w:val="left" w:pos="375"/>
        </w:tabs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FA79AB">
        <w:rPr>
          <w:rFonts w:ascii="Times New Roman" w:eastAsia="Calibri" w:hAnsi="Times New Roman" w:cs="Times New Roman"/>
          <w:sz w:val="18"/>
          <w:szCs w:val="18"/>
        </w:rPr>
        <w:t>(указать наименование объекта, адрес)</w:t>
      </w:r>
    </w:p>
    <w:p w:rsidR="00FA79AB" w:rsidRPr="00FA79AB" w:rsidRDefault="00FA79AB" w:rsidP="00FA79AB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6A7ABB" w:rsidRPr="00FA79AB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F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6A7ABB" w:rsidRPr="00FA79AB" w:rsidTr="00FA79AB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9A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ABB" w:rsidRPr="00FA79AB" w:rsidTr="00FA79AB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7ABB" w:rsidRPr="00FA79AB" w:rsidTr="00FA79AB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79AB" w:rsidRPr="00FA79AB" w:rsidRDefault="006A7ABB" w:rsidP="00265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6A7ABB" w:rsidRPr="00FA79AB" w:rsidRDefault="006A7ABB" w:rsidP="00265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6A7ABB" w:rsidRPr="00FA79AB" w:rsidTr="00FA79AB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FA79AB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FA79AB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FA79AB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6A7ABB" w:rsidRPr="00FA79AB" w:rsidTr="00FA79AB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FA79AB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FA79AB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FA79AB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FA79AB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7ABB" w:rsidRPr="00FA79AB" w:rsidTr="006A7ABB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6A7ABB" w:rsidRPr="00FA79AB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FA79AB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673C66" w:rsidRPr="00FA79AB" w:rsidTr="00D01DBC">
        <w:tc>
          <w:tcPr>
            <w:tcW w:w="3190" w:type="dxa"/>
          </w:tcPr>
          <w:p w:rsidR="00673C66" w:rsidRPr="00FA79AB" w:rsidRDefault="00673C66" w:rsidP="00D01D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73C66" w:rsidRPr="00FA79AB" w:rsidRDefault="00673C66" w:rsidP="00D01D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73C66" w:rsidRPr="00FA79AB" w:rsidRDefault="00673C66" w:rsidP="00D01D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C66" w:rsidRPr="00FA79AB" w:rsidTr="00D01DBC">
        <w:tc>
          <w:tcPr>
            <w:tcW w:w="3190" w:type="dxa"/>
          </w:tcPr>
          <w:p w:rsidR="00673C66" w:rsidRPr="00FA79AB" w:rsidRDefault="00673C66" w:rsidP="00D01D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9AB"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73C66" w:rsidRPr="00FA79AB" w:rsidRDefault="00673C66" w:rsidP="00D01D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673C66" w:rsidRPr="00FA79AB" w:rsidRDefault="00673C66" w:rsidP="00D01D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9AB">
              <w:rPr>
                <w:rFonts w:ascii="Times New Roman" w:hAnsi="Times New Roman"/>
                <w:sz w:val="18"/>
                <w:szCs w:val="18"/>
              </w:rPr>
              <w:t>Подпись/ФИО</w:t>
            </w:r>
          </w:p>
        </w:tc>
      </w:tr>
    </w:tbl>
    <w:p w:rsidR="000610B1" w:rsidRPr="00FA79AB" w:rsidRDefault="000610B1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0610B1" w:rsidRPr="00FA79AB" w:rsidRDefault="000610B1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610B1" w:rsidRPr="00FA79AB" w:rsidRDefault="000610B1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610B1" w:rsidRPr="00FA79AB" w:rsidRDefault="000610B1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610B1" w:rsidRPr="00FA79AB" w:rsidRDefault="000610B1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610B1" w:rsidRPr="00FA79AB" w:rsidRDefault="000610B1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610B1" w:rsidRPr="00FA79AB" w:rsidRDefault="000610B1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610B1" w:rsidRPr="00FA79AB" w:rsidRDefault="000610B1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610B1" w:rsidRPr="00FA79AB" w:rsidRDefault="000610B1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610B1" w:rsidRPr="00FA79AB" w:rsidRDefault="000610B1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610B1" w:rsidRPr="00FA79AB" w:rsidRDefault="000610B1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610B1" w:rsidRPr="00FA79AB" w:rsidRDefault="000610B1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610B1" w:rsidRPr="00FA79AB" w:rsidRDefault="000610B1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A79AB" w:rsidRPr="00FA79AB" w:rsidRDefault="00FA79AB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23EA8" w:rsidRPr="00FA79AB" w:rsidRDefault="00D23EA8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79A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</w:t>
      </w:r>
      <w:r w:rsidR="00EC19E1" w:rsidRPr="00FA79AB">
        <w:rPr>
          <w:rFonts w:ascii="Times New Roman" w:eastAsia="Calibri" w:hAnsi="Times New Roman" w:cs="Times New Roman"/>
          <w:sz w:val="24"/>
          <w:szCs w:val="24"/>
        </w:rPr>
        <w:t>4</w:t>
      </w:r>
    </w:p>
    <w:p w:rsidR="00D23EA8" w:rsidRPr="00FA79AB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79AB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D23EA8" w:rsidRPr="00FA79AB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79AB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D23EA8" w:rsidRPr="00FA79AB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79AB">
        <w:rPr>
          <w:rFonts w:ascii="Times New Roman" w:eastAsia="Calibri" w:hAnsi="Times New Roman" w:cs="Times New Roman"/>
          <w:sz w:val="24"/>
          <w:szCs w:val="24"/>
        </w:rPr>
        <w:t>«</w:t>
      </w:r>
      <w:r w:rsidR="009D366B" w:rsidRPr="00FA79AB">
        <w:rPr>
          <w:rFonts w:ascii="Times New Roman" w:eastAsia="Calibri" w:hAnsi="Times New Roman" w:cs="Times New Roman"/>
          <w:sz w:val="24"/>
          <w:szCs w:val="24"/>
        </w:rPr>
        <w:t>Предоставление выписки из Реестра муниципальной собственности</w:t>
      </w:r>
      <w:r w:rsidRPr="00FA79A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D23EA8" w:rsidRPr="00FA79AB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23EA8" w:rsidRPr="00FA79AB" w:rsidRDefault="00D23EA8" w:rsidP="00D23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A79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БЛОК-СХЕМА</w:t>
      </w:r>
    </w:p>
    <w:p w:rsidR="00D23EA8" w:rsidRPr="00FA79AB" w:rsidRDefault="00D23EA8" w:rsidP="00D23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A79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ПРЕДОСТАВЛЕНИЯ МУНИЦИПАЛЬНОЙ УСЛУГИ</w:t>
      </w:r>
    </w:p>
    <w:p w:rsidR="00D23EA8" w:rsidRPr="00FA79AB" w:rsidRDefault="006B6D81" w:rsidP="006B6D81">
      <w:pPr>
        <w:ind w:left="-851"/>
        <w:rPr>
          <w:sz w:val="26"/>
          <w:szCs w:val="26"/>
        </w:rPr>
      </w:pPr>
      <w:r w:rsidRPr="00FA79AB">
        <w:rPr>
          <w:noProof/>
          <w:sz w:val="26"/>
          <w:szCs w:val="26"/>
          <w:lang w:eastAsia="ru-RU"/>
        </w:rPr>
        <w:drawing>
          <wp:inline distT="0" distB="0" distL="0" distR="0">
            <wp:extent cx="6887456" cy="4371975"/>
            <wp:effectExtent l="0" t="0" r="8890" b="0"/>
            <wp:docPr id="1" name="Рисунок 1" descr="C:\Users\ios001\Desktop\схема\Сним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os001\Desktop\схема\Снимок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5493" cy="437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EA8" w:rsidRPr="00FA79AB" w:rsidRDefault="00D23EA8" w:rsidP="00D23EA8">
      <w:pPr>
        <w:rPr>
          <w:sz w:val="26"/>
          <w:szCs w:val="26"/>
        </w:rPr>
      </w:pPr>
    </w:p>
    <w:p w:rsidR="00D23EA8" w:rsidRPr="00FA79AB" w:rsidRDefault="00D23EA8" w:rsidP="00D23EA8">
      <w:pPr>
        <w:rPr>
          <w:sz w:val="26"/>
          <w:szCs w:val="26"/>
        </w:rPr>
      </w:pPr>
    </w:p>
    <w:p w:rsidR="00D13826" w:rsidRPr="00FA79AB" w:rsidRDefault="00D13826">
      <w:pPr>
        <w:rPr>
          <w:sz w:val="26"/>
          <w:szCs w:val="26"/>
        </w:rPr>
      </w:pPr>
    </w:p>
    <w:sectPr w:rsidR="00D13826" w:rsidRPr="00FA79AB" w:rsidSect="00190C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EE5" w:rsidRDefault="00431EE5" w:rsidP="00D23EA8">
      <w:pPr>
        <w:spacing w:after="0" w:line="240" w:lineRule="auto"/>
      </w:pPr>
      <w:r>
        <w:separator/>
      </w:r>
    </w:p>
  </w:endnote>
  <w:endnote w:type="continuationSeparator" w:id="1">
    <w:p w:rsidR="00431EE5" w:rsidRDefault="00431EE5" w:rsidP="00D23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EE5" w:rsidRDefault="00431EE5" w:rsidP="00D23EA8">
      <w:pPr>
        <w:spacing w:after="0" w:line="240" w:lineRule="auto"/>
      </w:pPr>
      <w:r>
        <w:separator/>
      </w:r>
    </w:p>
  </w:footnote>
  <w:footnote w:type="continuationSeparator" w:id="1">
    <w:p w:rsidR="00431EE5" w:rsidRDefault="00431EE5" w:rsidP="00D23EA8">
      <w:pPr>
        <w:spacing w:after="0" w:line="240" w:lineRule="auto"/>
      </w:pPr>
      <w:r>
        <w:continuationSeparator/>
      </w:r>
    </w:p>
  </w:footnote>
  <w:footnote w:id="2">
    <w:p w:rsidR="000610B1" w:rsidRDefault="000610B1" w:rsidP="006A7ABB">
      <w:pPr>
        <w:pStyle w:val="11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0610B1" w:rsidRDefault="000610B1" w:rsidP="006A7ABB">
      <w:pPr>
        <w:pStyle w:val="11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0610B1" w:rsidRDefault="000610B1" w:rsidP="006A7ABB">
      <w:pPr>
        <w:pStyle w:val="11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5">
    <w:p w:rsidR="000610B1" w:rsidRDefault="000610B1" w:rsidP="006A7ABB">
      <w:pPr>
        <w:pStyle w:val="11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32"/>
  </w:num>
  <w:num w:numId="4">
    <w:abstractNumId w:val="14"/>
  </w:num>
  <w:num w:numId="5">
    <w:abstractNumId w:val="10"/>
  </w:num>
  <w:num w:numId="6">
    <w:abstractNumId w:val="15"/>
  </w:num>
  <w:num w:numId="7">
    <w:abstractNumId w:val="4"/>
  </w:num>
  <w:num w:numId="8">
    <w:abstractNumId w:val="36"/>
  </w:num>
  <w:num w:numId="9">
    <w:abstractNumId w:val="25"/>
  </w:num>
  <w:num w:numId="10">
    <w:abstractNumId w:val="37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6"/>
  </w:num>
  <w:num w:numId="14">
    <w:abstractNumId w:val="29"/>
  </w:num>
  <w:num w:numId="15">
    <w:abstractNumId w:val="17"/>
  </w:num>
  <w:num w:numId="16">
    <w:abstractNumId w:val="18"/>
  </w:num>
  <w:num w:numId="17">
    <w:abstractNumId w:val="33"/>
  </w:num>
  <w:num w:numId="18">
    <w:abstractNumId w:val="6"/>
  </w:num>
  <w:num w:numId="19">
    <w:abstractNumId w:val="3"/>
  </w:num>
  <w:num w:numId="20">
    <w:abstractNumId w:val="2"/>
  </w:num>
  <w:num w:numId="21">
    <w:abstractNumId w:val="27"/>
  </w:num>
  <w:num w:numId="22">
    <w:abstractNumId w:val="22"/>
  </w:num>
  <w:num w:numId="23">
    <w:abstractNumId w:val="23"/>
  </w:num>
  <w:num w:numId="24">
    <w:abstractNumId w:val="20"/>
  </w:num>
  <w:num w:numId="25">
    <w:abstractNumId w:val="35"/>
  </w:num>
  <w:num w:numId="26">
    <w:abstractNumId w:val="8"/>
  </w:num>
  <w:num w:numId="27">
    <w:abstractNumId w:val="16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31"/>
  </w:num>
  <w:num w:numId="32">
    <w:abstractNumId w:val="11"/>
  </w:num>
  <w:num w:numId="33">
    <w:abstractNumId w:val="28"/>
  </w:num>
  <w:num w:numId="34">
    <w:abstractNumId w:val="0"/>
  </w:num>
  <w:num w:numId="35">
    <w:abstractNumId w:val="19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34"/>
  </w:num>
  <w:num w:numId="39">
    <w:abstractNumId w:val="1"/>
  </w:num>
  <w:num w:numId="40">
    <w:abstractNumId w:val="12"/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EA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72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4507"/>
    <w:rsid w:val="00035699"/>
    <w:rsid w:val="0003590E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10B1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87932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6F1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53A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17F63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41F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0C28"/>
    <w:rsid w:val="00193956"/>
    <w:rsid w:val="00193E3B"/>
    <w:rsid w:val="00194142"/>
    <w:rsid w:val="00194143"/>
    <w:rsid w:val="0019495D"/>
    <w:rsid w:val="00194A47"/>
    <w:rsid w:val="00194CBA"/>
    <w:rsid w:val="001A0C2E"/>
    <w:rsid w:val="001A0E1A"/>
    <w:rsid w:val="001A2C25"/>
    <w:rsid w:val="001A325E"/>
    <w:rsid w:val="001A406E"/>
    <w:rsid w:val="001A501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6C0"/>
    <w:rsid w:val="001F2A16"/>
    <w:rsid w:val="001F354C"/>
    <w:rsid w:val="001F4C75"/>
    <w:rsid w:val="001F60D8"/>
    <w:rsid w:val="001F6125"/>
    <w:rsid w:val="001F7481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1C9"/>
    <w:rsid w:val="00253410"/>
    <w:rsid w:val="002546AD"/>
    <w:rsid w:val="00255A63"/>
    <w:rsid w:val="00255A8E"/>
    <w:rsid w:val="00256159"/>
    <w:rsid w:val="00257286"/>
    <w:rsid w:val="002579FB"/>
    <w:rsid w:val="002606D8"/>
    <w:rsid w:val="00261BF2"/>
    <w:rsid w:val="00262EEF"/>
    <w:rsid w:val="002646AB"/>
    <w:rsid w:val="0026509D"/>
    <w:rsid w:val="00265122"/>
    <w:rsid w:val="00265B1E"/>
    <w:rsid w:val="00266099"/>
    <w:rsid w:val="002660EB"/>
    <w:rsid w:val="0026677C"/>
    <w:rsid w:val="00267029"/>
    <w:rsid w:val="0027028D"/>
    <w:rsid w:val="002720F8"/>
    <w:rsid w:val="002723D7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39F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5A9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2B7D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0924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1EE5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A57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77DD6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5160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49F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27AD5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1781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16A"/>
    <w:rsid w:val="005E26FF"/>
    <w:rsid w:val="005E3A35"/>
    <w:rsid w:val="005E4287"/>
    <w:rsid w:val="005E49A9"/>
    <w:rsid w:val="005E5349"/>
    <w:rsid w:val="005E7949"/>
    <w:rsid w:val="005E7D7D"/>
    <w:rsid w:val="005F0DF3"/>
    <w:rsid w:val="005F0FA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1CB6"/>
    <w:rsid w:val="006049B2"/>
    <w:rsid w:val="00605D71"/>
    <w:rsid w:val="00606A84"/>
    <w:rsid w:val="00607528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67965"/>
    <w:rsid w:val="006708D2"/>
    <w:rsid w:val="00670F91"/>
    <w:rsid w:val="00671DAE"/>
    <w:rsid w:val="00672119"/>
    <w:rsid w:val="0067352D"/>
    <w:rsid w:val="00673720"/>
    <w:rsid w:val="00673C66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6A0B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ABB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B6D81"/>
    <w:rsid w:val="006C0526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2CFA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7F8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1FA1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449B"/>
    <w:rsid w:val="007E7720"/>
    <w:rsid w:val="007E7D18"/>
    <w:rsid w:val="007F18E6"/>
    <w:rsid w:val="007F3652"/>
    <w:rsid w:val="007F6E5D"/>
    <w:rsid w:val="007F7409"/>
    <w:rsid w:val="007F7E30"/>
    <w:rsid w:val="00800373"/>
    <w:rsid w:val="00800F09"/>
    <w:rsid w:val="008018BE"/>
    <w:rsid w:val="008020EA"/>
    <w:rsid w:val="00802817"/>
    <w:rsid w:val="0080733C"/>
    <w:rsid w:val="00807D6A"/>
    <w:rsid w:val="0081277C"/>
    <w:rsid w:val="0081428A"/>
    <w:rsid w:val="00814428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3CB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482D"/>
    <w:rsid w:val="00855323"/>
    <w:rsid w:val="00856B5E"/>
    <w:rsid w:val="008573BF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041A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E7712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6517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345DB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51BA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339E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18C6"/>
    <w:rsid w:val="009A3C23"/>
    <w:rsid w:val="009A54CA"/>
    <w:rsid w:val="009A6605"/>
    <w:rsid w:val="009A774A"/>
    <w:rsid w:val="009B122C"/>
    <w:rsid w:val="009B4E36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66B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466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3983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0CA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1EBB"/>
    <w:rsid w:val="00BD50DE"/>
    <w:rsid w:val="00BD516D"/>
    <w:rsid w:val="00BD6833"/>
    <w:rsid w:val="00BD6E6A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2483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3E69"/>
    <w:rsid w:val="00C4417C"/>
    <w:rsid w:val="00C44B58"/>
    <w:rsid w:val="00C4525C"/>
    <w:rsid w:val="00C45AAF"/>
    <w:rsid w:val="00C46396"/>
    <w:rsid w:val="00C47EA8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A46DB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4097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2A6C"/>
    <w:rsid w:val="00CF31F1"/>
    <w:rsid w:val="00CF3E78"/>
    <w:rsid w:val="00CF789D"/>
    <w:rsid w:val="00CF79D4"/>
    <w:rsid w:val="00D0001C"/>
    <w:rsid w:val="00D000A1"/>
    <w:rsid w:val="00D01276"/>
    <w:rsid w:val="00D0156F"/>
    <w:rsid w:val="00D01DBC"/>
    <w:rsid w:val="00D05E3E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3EA8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36CC4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028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4C68"/>
    <w:rsid w:val="00DC6583"/>
    <w:rsid w:val="00DC6761"/>
    <w:rsid w:val="00DC7CB1"/>
    <w:rsid w:val="00DD067F"/>
    <w:rsid w:val="00DD1939"/>
    <w:rsid w:val="00DD1A2F"/>
    <w:rsid w:val="00DD26E5"/>
    <w:rsid w:val="00DD2F29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3F3D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0D7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53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53AA"/>
    <w:rsid w:val="00EA7184"/>
    <w:rsid w:val="00EA7D23"/>
    <w:rsid w:val="00EB14AF"/>
    <w:rsid w:val="00EB2466"/>
    <w:rsid w:val="00EB2BC2"/>
    <w:rsid w:val="00EB53B4"/>
    <w:rsid w:val="00EB745D"/>
    <w:rsid w:val="00EC055E"/>
    <w:rsid w:val="00EC0BC7"/>
    <w:rsid w:val="00EC19E1"/>
    <w:rsid w:val="00EC250E"/>
    <w:rsid w:val="00EC2863"/>
    <w:rsid w:val="00EC29FB"/>
    <w:rsid w:val="00EC2A77"/>
    <w:rsid w:val="00EC2EC5"/>
    <w:rsid w:val="00EC3726"/>
    <w:rsid w:val="00EC3778"/>
    <w:rsid w:val="00EC3F20"/>
    <w:rsid w:val="00EC455C"/>
    <w:rsid w:val="00EC74F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36A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97B77"/>
    <w:rsid w:val="00FA122E"/>
    <w:rsid w:val="00FA2014"/>
    <w:rsid w:val="00FA2B2E"/>
    <w:rsid w:val="00FA5587"/>
    <w:rsid w:val="00FA6841"/>
    <w:rsid w:val="00FA688B"/>
    <w:rsid w:val="00FA7520"/>
    <w:rsid w:val="00FA79AB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5816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89A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E5D"/>
  </w:style>
  <w:style w:type="paragraph" w:styleId="3">
    <w:name w:val="heading 3"/>
    <w:basedOn w:val="a"/>
    <w:next w:val="a"/>
    <w:link w:val="30"/>
    <w:uiPriority w:val="99"/>
    <w:qFormat/>
    <w:rsid w:val="00D23EA8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23EA8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D23EA8"/>
  </w:style>
  <w:style w:type="paragraph" w:customStyle="1" w:styleId="ConsPlusNormal">
    <w:name w:val="ConsPlusNormal"/>
    <w:link w:val="ConsPlusNormal0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D23EA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23EA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D23EA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23EA8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D23EA8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D23EA8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D23EA8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D23EA8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D23E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D23E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D23EA8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D23EA8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D23EA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D23EA8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23EA8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D23EA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23EA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23EA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23EA8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23EA8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23EA8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D23EA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D23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D23EA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D23EA8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D23EA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D23EA8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D23EA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D23EA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D23EA8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6A7AB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6A7AB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61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D23EA8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23EA8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D23EA8"/>
  </w:style>
  <w:style w:type="paragraph" w:customStyle="1" w:styleId="ConsPlusNormal">
    <w:name w:val="ConsPlusNormal"/>
    <w:link w:val="ConsPlusNormal0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D23EA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23EA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D23EA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23EA8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D23EA8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D23EA8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D23EA8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D23EA8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D23E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rsid w:val="00D23E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D23EA8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D23EA8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D23EA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D23EA8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23EA8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D23EA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23EA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23EA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23EA8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23EA8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23EA8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D23EA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D23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D23EA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otnote reference"/>
    <w:basedOn w:val="a0"/>
    <w:uiPriority w:val="99"/>
    <w:unhideWhenUsed/>
    <w:rsid w:val="00D23EA8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D23EA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D23EA8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D23EA8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note text"/>
    <w:basedOn w:val="a"/>
    <w:link w:val="afa"/>
    <w:uiPriority w:val="99"/>
    <w:semiHidden/>
    <w:unhideWhenUsed/>
    <w:rsid w:val="00D23EA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D23EA8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6A7AB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b"/>
    <w:uiPriority w:val="59"/>
    <w:rsid w:val="006A7AB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zhemsky@mydocuments11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izma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7C90C-3C41-4250-B7F7-DF5261493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29</Pages>
  <Words>8278</Words>
  <Characters>47187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Администрация</cp:lastModifiedBy>
  <cp:revision>32</cp:revision>
  <cp:lastPrinted>2016-04-29T09:02:00Z</cp:lastPrinted>
  <dcterms:created xsi:type="dcterms:W3CDTF">2015-04-24T05:57:00Z</dcterms:created>
  <dcterms:modified xsi:type="dcterms:W3CDTF">2016-04-29T09:03:00Z</dcterms:modified>
</cp:coreProperties>
</file>